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91A3" w14:textId="77777777" w:rsidR="00E21534" w:rsidRPr="00CC5F92" w:rsidRDefault="00420951" w:rsidP="00E21534">
      <w:pPr>
        <w:rPr>
          <w:rFonts w:ascii="Georgia" w:hAnsi="Georgia"/>
          <w:color w:val="009CDE"/>
          <w:sz w:val="36"/>
          <w:szCs w:val="36"/>
        </w:rPr>
      </w:pPr>
      <w:r w:rsidRPr="00CC5F92">
        <w:rPr>
          <w:rFonts w:ascii="Georgia" w:hAnsi="Georgia"/>
          <w:color w:val="009CDE"/>
          <w:sz w:val="36"/>
          <w:szCs w:val="36"/>
        </w:rPr>
        <w:t xml:space="preserve">COBRA Continuation </w:t>
      </w:r>
      <w:r w:rsidR="00412A86" w:rsidRPr="00CC5F92">
        <w:rPr>
          <w:rFonts w:ascii="Georgia" w:hAnsi="Georgia"/>
          <w:color w:val="009CDE"/>
          <w:sz w:val="36"/>
          <w:szCs w:val="36"/>
        </w:rPr>
        <w:t>Termination</w:t>
      </w:r>
      <w:r w:rsidR="00401782" w:rsidRPr="00CC5F92">
        <w:rPr>
          <w:rFonts w:ascii="Georgia" w:hAnsi="Georgia"/>
          <w:color w:val="009CDE"/>
          <w:sz w:val="36"/>
          <w:szCs w:val="36"/>
        </w:rPr>
        <w:t>/Change</w:t>
      </w:r>
      <w:r w:rsidRPr="00CC5F92">
        <w:rPr>
          <w:rFonts w:ascii="Georgia" w:hAnsi="Georgia"/>
          <w:color w:val="009CDE"/>
          <w:sz w:val="36"/>
          <w:szCs w:val="36"/>
        </w:rPr>
        <w:t xml:space="preserve"> Form</w:t>
      </w:r>
    </w:p>
    <w:p w14:paraId="21350F68" w14:textId="7F7AF5B6" w:rsidR="00412A86" w:rsidRDefault="00420951" w:rsidP="00E21534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7C07A7">
        <w:rPr>
          <w:rFonts w:asciiTheme="minorHAnsi" w:hAnsiTheme="minorHAnsi"/>
          <w:b/>
          <w:bCs/>
          <w:color w:val="404040" w:themeColor="text1" w:themeTint="BF"/>
          <w:sz w:val="20"/>
          <w:szCs w:val="20"/>
        </w:rPr>
        <w:t xml:space="preserve">This form can be used to officially notify Igoe that you wish to </w:t>
      </w:r>
      <w:r w:rsidR="00401782">
        <w:rPr>
          <w:rFonts w:asciiTheme="minorHAnsi" w:hAnsiTheme="minorHAnsi"/>
          <w:b/>
          <w:bCs/>
          <w:color w:val="404040" w:themeColor="text1" w:themeTint="BF"/>
          <w:sz w:val="20"/>
          <w:szCs w:val="20"/>
        </w:rPr>
        <w:t>terminate</w:t>
      </w:r>
      <w:r w:rsidRPr="007C07A7">
        <w:rPr>
          <w:rFonts w:asciiTheme="minorHAnsi" w:hAnsiTheme="minorHAnsi"/>
          <w:b/>
          <w:bCs/>
          <w:color w:val="404040" w:themeColor="text1" w:themeTint="BF"/>
          <w:sz w:val="20"/>
          <w:szCs w:val="20"/>
        </w:rPr>
        <w:t xml:space="preserve"> coverage for yourself or your enrolled dependent</w:t>
      </w:r>
      <w:r w:rsidR="000D19CA">
        <w:rPr>
          <w:rFonts w:asciiTheme="minorHAnsi" w:hAnsiTheme="minorHAnsi"/>
          <w:b/>
          <w:bCs/>
          <w:color w:val="404040" w:themeColor="text1" w:themeTint="BF"/>
          <w:sz w:val="20"/>
          <w:szCs w:val="20"/>
        </w:rPr>
        <w:t>(s)</w:t>
      </w:r>
      <w:proofErr w:type="gramStart"/>
      <w:r w:rsidRPr="007C07A7">
        <w:rPr>
          <w:rFonts w:asciiTheme="minorHAnsi" w:hAnsiTheme="minorHAnsi"/>
          <w:b/>
          <w:bCs/>
          <w:color w:val="404040" w:themeColor="text1" w:themeTint="BF"/>
          <w:sz w:val="20"/>
          <w:szCs w:val="20"/>
        </w:rPr>
        <w:t xml:space="preserve">.  </w:t>
      </w:r>
      <w:proofErr w:type="gramEnd"/>
      <w:r w:rsidR="00890E0D">
        <w:rPr>
          <w:rFonts w:asciiTheme="minorHAnsi" w:hAnsiTheme="minorHAnsi"/>
          <w:b/>
          <w:bCs/>
          <w:color w:val="404040" w:themeColor="text1" w:themeTint="BF"/>
          <w:sz w:val="20"/>
          <w:szCs w:val="20"/>
        </w:rPr>
        <w:t>Please note that premium refund requests may take up to 4 weeks to process as in many cases, the premium has already been sent to the insurance carrier and will need to be re-collected. If you request a premium refund, Igoe does retain the 2% administration fee.</w:t>
      </w:r>
    </w:p>
    <w:p w14:paraId="723152A6" w14:textId="77777777" w:rsidR="00890E0D" w:rsidRDefault="00890E0D" w:rsidP="00E21534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0B9CBF8F" w14:textId="77777777" w:rsidR="00412A86" w:rsidRPr="00412A86" w:rsidRDefault="00E56C79" w:rsidP="000D2538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412A86">
        <w:rPr>
          <w:rFonts w:asciiTheme="minorHAnsi" w:hAnsiTheme="minorHAnsi"/>
          <w:color w:val="404040" w:themeColor="text1" w:themeTint="BF"/>
          <w:sz w:val="20"/>
          <w:szCs w:val="20"/>
        </w:rPr>
        <w:t xml:space="preserve">Please provide the name of your Plan Sponsor/Former Employer: </w:t>
      </w:r>
      <w:bookmarkStart w:id="0" w:name="_Hlk18071131"/>
      <w:sdt>
        <w:sdtPr>
          <w:id w:val="-48608804"/>
          <w:placeholder>
            <w:docPart w:val="DB59E1C23B4E4391BE7BAEAF7D54CEB5"/>
          </w:placeholder>
          <w:showingPlcHdr/>
        </w:sdtPr>
        <w:sdtEndPr/>
        <w:sdtContent>
          <w:r w:rsidRPr="00890E0D">
            <w:rPr>
              <w:rStyle w:val="PlaceholderText"/>
              <w:color w:val="FF0000"/>
              <w:sz w:val="20"/>
              <w:szCs w:val="20"/>
            </w:rPr>
            <w:t>Click here to enter text.</w:t>
          </w:r>
        </w:sdtContent>
      </w:sdt>
      <w:bookmarkEnd w:id="0"/>
    </w:p>
    <w:p w14:paraId="176D7BF6" w14:textId="77777777" w:rsidR="00412A86" w:rsidRPr="00FB1A9D" w:rsidRDefault="00412A86" w:rsidP="000D2538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r>
        <w:rPr>
          <w:rFonts w:asciiTheme="minorHAnsi" w:hAnsiTheme="minorHAnsi"/>
          <w:color w:val="404040" w:themeColor="text1" w:themeTint="BF"/>
          <w:sz w:val="20"/>
          <w:szCs w:val="20"/>
        </w:rPr>
        <w:t xml:space="preserve">Please provide the name of the </w:t>
      </w:r>
      <w:r w:rsidRPr="009B3957">
        <w:rPr>
          <w:rFonts w:asciiTheme="minorHAnsi" w:hAnsiTheme="minorHAnsi"/>
          <w:bCs/>
          <w:color w:val="404040" w:themeColor="text1" w:themeTint="BF"/>
          <w:sz w:val="20"/>
          <w:szCs w:val="20"/>
        </w:rPr>
        <w:t>Qualified Beneficiary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</w:t>
      </w:r>
      <w:r w:rsidRPr="007C07A7">
        <w:rPr>
          <w:rFonts w:asciiTheme="minorHAnsi" w:hAnsiTheme="minorHAnsi"/>
          <w:bCs/>
          <w:color w:val="404040" w:themeColor="text1" w:themeTint="BF"/>
          <w:sz w:val="20"/>
          <w:szCs w:val="20"/>
        </w:rPr>
        <w:t>for whom coverage should be</w:t>
      </w:r>
      <w:r w:rsidR="00401782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terminated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and the </w:t>
      </w:r>
      <w:r w:rsidRPr="00FB1A9D">
        <w:rPr>
          <w:rFonts w:asciiTheme="minorHAnsi" w:hAnsiTheme="minorHAnsi"/>
          <w:bCs/>
          <w:color w:val="404040" w:themeColor="text1" w:themeTint="BF"/>
          <w:sz w:val="20"/>
          <w:szCs w:val="20"/>
        </w:rPr>
        <w:t>first five digits of the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ir</w:t>
      </w:r>
      <w:r w:rsidRPr="00FB1A9D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Social Security Number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:</w:t>
      </w:r>
      <w:r w:rsidR="000D19CA" w:rsidRPr="000D19CA">
        <w:t xml:space="preserve"> </w:t>
      </w:r>
      <w:sdt>
        <w:sdtPr>
          <w:id w:val="-538663997"/>
          <w:placeholder>
            <w:docPart w:val="1572FF4D27B94DAFAF22FF7B19C6FB34"/>
          </w:placeholder>
          <w:showingPlcHdr/>
        </w:sdtPr>
        <w:sdtEndPr/>
        <w:sdtContent>
          <w:r w:rsidR="000D19CA" w:rsidRPr="00890E0D">
            <w:rPr>
              <w:rStyle w:val="PlaceholderText"/>
              <w:color w:val="FF0000"/>
              <w:sz w:val="20"/>
              <w:szCs w:val="20"/>
            </w:rPr>
            <w:t>Click here to enter text.</w:t>
          </w:r>
        </w:sdtContent>
      </w:sdt>
    </w:p>
    <w:p w14:paraId="02387090" w14:textId="77777777" w:rsidR="000D2538" w:rsidRPr="000D2538" w:rsidRDefault="00412A86" w:rsidP="00A933EA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Theme="minorHAnsi" w:hAnsiTheme="minorHAnsi"/>
          <w:b/>
          <w:bCs/>
          <w:color w:val="404040" w:themeColor="text1" w:themeTint="BF"/>
          <w:sz w:val="20"/>
          <w:szCs w:val="20"/>
        </w:rPr>
      </w:pPr>
      <w:r w:rsidRPr="000D2538">
        <w:rPr>
          <w:rFonts w:asciiTheme="minorHAnsi" w:hAnsiTheme="minorHAnsi"/>
          <w:bCs/>
          <w:color w:val="404040" w:themeColor="text1" w:themeTint="BF"/>
          <w:sz w:val="20"/>
          <w:szCs w:val="20"/>
        </w:rPr>
        <w:t>Please provide the names of the Dependents for whom coverage should be</w:t>
      </w:r>
      <w:r w:rsidR="00401782" w:rsidRPr="000D2538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terminated</w:t>
      </w:r>
      <w:r w:rsidR="000D19CA" w:rsidRPr="000D2538">
        <w:rPr>
          <w:rFonts w:asciiTheme="minorHAnsi" w:hAnsiTheme="minorHAnsi"/>
          <w:bCs/>
          <w:color w:val="404040" w:themeColor="text1" w:themeTint="BF"/>
          <w:sz w:val="20"/>
          <w:szCs w:val="20"/>
        </w:rPr>
        <w:t>, if applicable</w:t>
      </w:r>
      <w:r w:rsidRPr="000D2538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: </w:t>
      </w:r>
      <w:sdt>
        <w:sdtPr>
          <w:id w:val="1800717111"/>
          <w:placeholder>
            <w:docPart w:val="21A8BEEF864341258D8A4A2A5AD373C6"/>
          </w:placeholder>
          <w:showingPlcHdr/>
        </w:sdtPr>
        <w:sdtContent>
          <w:r w:rsidR="000D2538" w:rsidRPr="000D2538">
            <w:rPr>
              <w:rStyle w:val="PlaceholderText"/>
              <w:color w:val="FF0000"/>
              <w:sz w:val="20"/>
              <w:szCs w:val="20"/>
            </w:rPr>
            <w:t>Click here to enter text.</w:t>
          </w:r>
        </w:sdtContent>
      </w:sdt>
    </w:p>
    <w:p w14:paraId="56D441CF" w14:textId="53265FDD" w:rsidR="000D19CA" w:rsidRPr="000D2538" w:rsidRDefault="000D19CA" w:rsidP="00A933EA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Theme="minorHAnsi" w:hAnsiTheme="minorHAnsi"/>
          <w:b/>
          <w:bCs/>
          <w:color w:val="404040" w:themeColor="text1" w:themeTint="BF"/>
          <w:sz w:val="20"/>
          <w:szCs w:val="20"/>
        </w:rPr>
      </w:pPr>
      <w:r w:rsidRPr="000D2538">
        <w:rPr>
          <w:rFonts w:asciiTheme="minorHAnsi" w:hAnsiTheme="minorHAnsi"/>
          <w:color w:val="404040" w:themeColor="text1" w:themeTint="BF"/>
          <w:sz w:val="20"/>
          <w:szCs w:val="20"/>
        </w:rPr>
        <w:t>Please provide the date you would like coverage to</w:t>
      </w:r>
      <w:r w:rsidR="00401782" w:rsidRPr="000D2538">
        <w:rPr>
          <w:rFonts w:asciiTheme="minorHAnsi" w:hAnsiTheme="minorHAnsi"/>
          <w:color w:val="404040" w:themeColor="text1" w:themeTint="BF"/>
          <w:sz w:val="20"/>
          <w:szCs w:val="20"/>
        </w:rPr>
        <w:t xml:space="preserve"> terminate</w:t>
      </w:r>
      <w:proofErr w:type="gramStart"/>
      <w:r w:rsidRPr="000D2538">
        <w:rPr>
          <w:rFonts w:asciiTheme="minorHAnsi" w:hAnsiTheme="minorHAnsi"/>
          <w:color w:val="404040" w:themeColor="text1" w:themeTint="BF"/>
          <w:sz w:val="20"/>
          <w:szCs w:val="20"/>
        </w:rPr>
        <w:t xml:space="preserve">.  </w:t>
      </w:r>
      <w:proofErr w:type="gramEnd"/>
      <w:r w:rsidRPr="000D2538">
        <w:rPr>
          <w:rFonts w:asciiTheme="minorHAnsi" w:hAnsiTheme="minorHAnsi"/>
          <w:color w:val="404040" w:themeColor="text1" w:themeTint="BF"/>
          <w:sz w:val="20"/>
          <w:szCs w:val="20"/>
        </w:rPr>
        <w:t xml:space="preserve"> The date selected must be the first of the month.   </w:t>
      </w:r>
      <w:r w:rsidRPr="000D2538">
        <w:rPr>
          <w:rFonts w:asciiTheme="minorHAnsi" w:hAnsiTheme="minorHAnsi"/>
          <w:b/>
          <w:color w:val="404040" w:themeColor="text1" w:themeTint="BF"/>
          <w:sz w:val="20"/>
          <w:szCs w:val="20"/>
        </w:rPr>
        <w:t>If a mid-month date is selected in error, Igoe will default to the first of the month following the mid-month date indicated below</w:t>
      </w:r>
      <w:r w:rsidRPr="000D2538">
        <w:rPr>
          <w:rFonts w:asciiTheme="minorHAnsi" w:hAnsiTheme="minorHAnsi"/>
          <w:color w:val="404040" w:themeColor="text1" w:themeTint="BF"/>
          <w:sz w:val="20"/>
          <w:szCs w:val="20"/>
        </w:rPr>
        <w:t xml:space="preserve">.   </w:t>
      </w:r>
      <w:sdt>
        <w:sdtPr>
          <w:rPr>
            <w:color w:val="FF0000"/>
            <w:sz w:val="20"/>
            <w:szCs w:val="20"/>
          </w:rPr>
          <w:id w:val="736441685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D2538">
            <w:rPr>
              <w:color w:val="FF0000"/>
              <w:sz w:val="20"/>
              <w:szCs w:val="20"/>
            </w:rPr>
            <w:t>Click here to enter date</w:t>
          </w:r>
        </w:sdtContent>
      </w:sdt>
    </w:p>
    <w:p w14:paraId="27ED92D1" w14:textId="77777777" w:rsidR="00420951" w:rsidRPr="000D19CA" w:rsidRDefault="00420951" w:rsidP="000D2538">
      <w:pPr>
        <w:numPr>
          <w:ilvl w:val="0"/>
          <w:numId w:val="3"/>
        </w:numPr>
        <w:spacing w:before="240" w:after="240" w:line="276" w:lineRule="auto"/>
        <w:contextualSpacing/>
        <w:rPr>
          <w:rFonts w:asciiTheme="minorHAnsi" w:hAnsiTheme="minorHAnsi"/>
          <w:b/>
          <w:bCs/>
          <w:color w:val="404040" w:themeColor="text1" w:themeTint="BF"/>
          <w:sz w:val="20"/>
          <w:szCs w:val="20"/>
        </w:rPr>
      </w:pPr>
      <w:r w:rsidRPr="000D19CA">
        <w:rPr>
          <w:rFonts w:asciiTheme="minorHAnsi" w:hAnsiTheme="minorHAnsi"/>
          <w:bCs/>
          <w:color w:val="404040" w:themeColor="text1" w:themeTint="BF"/>
          <w:sz w:val="20"/>
          <w:szCs w:val="20"/>
        </w:rPr>
        <w:t>Please select the plan</w:t>
      </w:r>
      <w:r w:rsidR="001A5A6D" w:rsidRPr="000D19CA">
        <w:rPr>
          <w:rFonts w:asciiTheme="minorHAnsi" w:hAnsiTheme="minorHAnsi"/>
          <w:bCs/>
          <w:color w:val="404040" w:themeColor="text1" w:themeTint="BF"/>
          <w:sz w:val="20"/>
          <w:szCs w:val="20"/>
        </w:rPr>
        <w:t>(s)</w:t>
      </w:r>
      <w:r w:rsidRPr="000D19CA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</w:t>
      </w:r>
      <w:r w:rsidR="00401782">
        <w:rPr>
          <w:rFonts w:asciiTheme="minorHAnsi" w:hAnsiTheme="minorHAnsi"/>
          <w:bCs/>
          <w:color w:val="404040" w:themeColor="text1" w:themeTint="BF"/>
          <w:sz w:val="20"/>
          <w:szCs w:val="20"/>
        </w:rPr>
        <w:t>you wish to terminate</w:t>
      </w:r>
      <w:r w:rsidR="009542C5" w:rsidRPr="000D19CA">
        <w:rPr>
          <w:rFonts w:asciiTheme="minorHAnsi" w:hAnsiTheme="minorHAnsi"/>
          <w:bCs/>
          <w:color w:val="404040" w:themeColor="text1" w:themeTint="BF"/>
          <w:sz w:val="20"/>
          <w:szCs w:val="20"/>
        </w:rPr>
        <w:t>:</w:t>
      </w:r>
    </w:p>
    <w:p w14:paraId="602635FD" w14:textId="77777777" w:rsidR="00964B2C" w:rsidRPr="007C07A7" w:rsidRDefault="000D2538" w:rsidP="000D2538">
      <w:pPr>
        <w:spacing w:before="240" w:after="240" w:line="276" w:lineRule="auto"/>
        <w:ind w:left="1440"/>
        <w:contextualSpacing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sdt>
        <w:sdtPr>
          <w:rPr>
            <w:rFonts w:asciiTheme="minorHAnsi" w:hAnsiTheme="minorHAnsi"/>
            <w:bCs/>
            <w:color w:val="404040" w:themeColor="text1" w:themeTint="BF"/>
            <w:sz w:val="20"/>
            <w:szCs w:val="20"/>
          </w:rPr>
          <w:id w:val="76589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7A7" w:rsidRPr="007C07A7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CF4D2C" w:rsidRPr="007C07A7">
        <w:rPr>
          <w:rFonts w:asciiTheme="minorHAnsi" w:hAnsiTheme="minorHAnsi"/>
          <w:bCs/>
          <w:color w:val="404040" w:themeColor="text1" w:themeTint="BF"/>
          <w:sz w:val="20"/>
          <w:szCs w:val="20"/>
        </w:rPr>
        <w:t>Medical</w:t>
      </w:r>
    </w:p>
    <w:p w14:paraId="34F2117D" w14:textId="77777777" w:rsidR="00CF4D2C" w:rsidRPr="007C07A7" w:rsidRDefault="000D2538" w:rsidP="000D2538">
      <w:pPr>
        <w:spacing w:before="240" w:after="240" w:line="276" w:lineRule="auto"/>
        <w:ind w:left="1440"/>
        <w:contextualSpacing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sdt>
        <w:sdtPr>
          <w:rPr>
            <w:rFonts w:asciiTheme="minorHAnsi" w:hAnsiTheme="minorHAnsi"/>
            <w:bCs/>
            <w:color w:val="404040" w:themeColor="text1" w:themeTint="BF"/>
            <w:sz w:val="20"/>
            <w:szCs w:val="20"/>
          </w:rPr>
          <w:id w:val="-74094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7A7" w:rsidRPr="007C07A7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CF4D2C" w:rsidRPr="007C07A7">
        <w:rPr>
          <w:rFonts w:asciiTheme="minorHAnsi" w:hAnsiTheme="minorHAnsi"/>
          <w:bCs/>
          <w:color w:val="404040" w:themeColor="text1" w:themeTint="BF"/>
          <w:sz w:val="20"/>
          <w:szCs w:val="20"/>
        </w:rPr>
        <w:t>Dental</w:t>
      </w:r>
    </w:p>
    <w:p w14:paraId="4595B570" w14:textId="77777777" w:rsidR="00CF4D2C" w:rsidRPr="007C07A7" w:rsidRDefault="000D2538" w:rsidP="000D2538">
      <w:pPr>
        <w:spacing w:before="240" w:after="240" w:line="276" w:lineRule="auto"/>
        <w:ind w:left="1440"/>
        <w:contextualSpacing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sdt>
        <w:sdtPr>
          <w:rPr>
            <w:rFonts w:asciiTheme="minorHAnsi" w:hAnsiTheme="minorHAnsi"/>
            <w:bCs/>
            <w:color w:val="404040" w:themeColor="text1" w:themeTint="BF"/>
            <w:sz w:val="20"/>
            <w:szCs w:val="20"/>
          </w:rPr>
          <w:id w:val="23930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2C" w:rsidRPr="007C07A7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CF4D2C" w:rsidRPr="007C07A7">
        <w:rPr>
          <w:rFonts w:asciiTheme="minorHAnsi" w:hAnsiTheme="minorHAnsi"/>
          <w:bCs/>
          <w:color w:val="404040" w:themeColor="text1" w:themeTint="BF"/>
          <w:sz w:val="20"/>
          <w:szCs w:val="20"/>
        </w:rPr>
        <w:t>Vision</w:t>
      </w:r>
    </w:p>
    <w:p w14:paraId="1B5E590A" w14:textId="77777777" w:rsidR="00CF4D2C" w:rsidRPr="007C07A7" w:rsidRDefault="000D2538" w:rsidP="000D2538">
      <w:pPr>
        <w:spacing w:before="240" w:after="240" w:line="276" w:lineRule="auto"/>
        <w:ind w:left="1440"/>
        <w:contextualSpacing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sdt>
        <w:sdtPr>
          <w:rPr>
            <w:rFonts w:asciiTheme="minorHAnsi" w:hAnsiTheme="minorHAnsi"/>
            <w:bCs/>
            <w:color w:val="404040" w:themeColor="text1" w:themeTint="BF"/>
            <w:sz w:val="20"/>
            <w:szCs w:val="20"/>
          </w:rPr>
          <w:id w:val="184311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2C" w:rsidRPr="007C07A7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CF4D2C" w:rsidRPr="007C07A7">
        <w:rPr>
          <w:rFonts w:asciiTheme="minorHAnsi" w:hAnsiTheme="minorHAnsi"/>
          <w:bCs/>
          <w:color w:val="404040" w:themeColor="text1" w:themeTint="BF"/>
          <w:sz w:val="20"/>
          <w:szCs w:val="20"/>
        </w:rPr>
        <w:t>FSA</w:t>
      </w:r>
    </w:p>
    <w:p w14:paraId="0D8A95D3" w14:textId="77777777" w:rsidR="00CF4D2C" w:rsidRPr="007C07A7" w:rsidRDefault="000D2538" w:rsidP="000D2538">
      <w:pPr>
        <w:spacing w:before="240" w:after="240" w:line="276" w:lineRule="auto"/>
        <w:ind w:left="1440"/>
        <w:contextualSpacing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sdt>
        <w:sdtPr>
          <w:rPr>
            <w:rFonts w:asciiTheme="minorHAnsi" w:hAnsiTheme="minorHAnsi"/>
            <w:bCs/>
            <w:color w:val="404040" w:themeColor="text1" w:themeTint="BF"/>
            <w:sz w:val="20"/>
            <w:szCs w:val="20"/>
          </w:rPr>
          <w:id w:val="166026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2C" w:rsidRPr="007C07A7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CF4D2C" w:rsidRPr="007C07A7">
        <w:rPr>
          <w:rFonts w:asciiTheme="minorHAnsi" w:hAnsiTheme="minorHAnsi"/>
          <w:bCs/>
          <w:color w:val="404040" w:themeColor="text1" w:themeTint="BF"/>
          <w:sz w:val="20"/>
          <w:szCs w:val="20"/>
        </w:rPr>
        <w:t>HRA</w:t>
      </w:r>
    </w:p>
    <w:p w14:paraId="18A2742E" w14:textId="77777777" w:rsidR="00CF4D2C" w:rsidRPr="007C07A7" w:rsidRDefault="000D2538" w:rsidP="000D2538">
      <w:pPr>
        <w:spacing w:before="240" w:after="240" w:line="276" w:lineRule="auto"/>
        <w:ind w:left="1440"/>
        <w:contextualSpacing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sdt>
        <w:sdtPr>
          <w:rPr>
            <w:rFonts w:asciiTheme="minorHAnsi" w:hAnsiTheme="minorHAnsi"/>
            <w:bCs/>
            <w:color w:val="404040" w:themeColor="text1" w:themeTint="BF"/>
            <w:sz w:val="20"/>
            <w:szCs w:val="20"/>
          </w:rPr>
          <w:id w:val="-36266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2C" w:rsidRPr="007C07A7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CF4D2C" w:rsidRPr="007C07A7">
        <w:rPr>
          <w:rFonts w:asciiTheme="minorHAnsi" w:hAnsiTheme="minorHAnsi"/>
          <w:bCs/>
          <w:color w:val="404040" w:themeColor="text1" w:themeTint="BF"/>
          <w:sz w:val="20"/>
          <w:szCs w:val="20"/>
        </w:rPr>
        <w:t>EAP</w:t>
      </w:r>
    </w:p>
    <w:p w14:paraId="2B4FC8DA" w14:textId="27FC7C3C" w:rsidR="000D19CA" w:rsidRDefault="000D2538" w:rsidP="000D2538">
      <w:pPr>
        <w:spacing w:before="240" w:after="240" w:line="276" w:lineRule="auto"/>
        <w:ind w:left="1440"/>
        <w:contextualSpacing/>
      </w:pPr>
      <w:sdt>
        <w:sdtPr>
          <w:rPr>
            <w:rFonts w:asciiTheme="minorHAnsi" w:hAnsiTheme="minorHAnsi"/>
            <w:bCs/>
            <w:color w:val="404040" w:themeColor="text1" w:themeTint="BF"/>
            <w:sz w:val="20"/>
            <w:szCs w:val="20"/>
          </w:rPr>
          <w:id w:val="-4930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CA" w:rsidRPr="007C07A7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0D19CA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Other </w:t>
      </w:r>
      <w:sdt>
        <w:sdtPr>
          <w:id w:val="2046562437"/>
          <w:placeholder>
            <w:docPart w:val="B43FCF0375214562B5DDC45C904B6FC2"/>
          </w:placeholder>
          <w:showingPlcHdr/>
        </w:sdtPr>
        <w:sdtEndPr/>
        <w:sdtContent>
          <w:r w:rsidR="000D19CA" w:rsidRPr="00890E0D">
            <w:rPr>
              <w:rStyle w:val="PlaceholderText"/>
              <w:color w:val="FF0000"/>
              <w:sz w:val="20"/>
              <w:szCs w:val="20"/>
            </w:rPr>
            <w:t>Click here to enter text.</w:t>
          </w:r>
        </w:sdtContent>
      </w:sdt>
    </w:p>
    <w:p w14:paraId="1C36CD9C" w14:textId="019E2640" w:rsidR="0048410A" w:rsidRDefault="0048410A" w:rsidP="000D2538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Please complete the following if you have signed up for the ACH program (automated recurring payments)</w:t>
      </w:r>
      <w:r w:rsidR="00890E0D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and/or need to request a premium payment refund.</w:t>
      </w:r>
    </w:p>
    <w:p w14:paraId="1872E1DF" w14:textId="1E9A4D30" w:rsidR="0048410A" w:rsidRPr="0048410A" w:rsidRDefault="0048410A" w:rsidP="000D2538">
      <w:pPr>
        <w:pStyle w:val="ListParagraph"/>
        <w:spacing w:before="240" w:after="240" w:line="276" w:lineRule="auto"/>
        <w:ind w:left="14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sdt>
        <w:sdtPr>
          <w:rPr>
            <w:rFonts w:ascii="MS Gothic" w:eastAsia="MS Gothic" w:hAnsi="MS Gothic" w:cs="MS Gothic"/>
            <w:bCs/>
            <w:color w:val="404040" w:themeColor="text1" w:themeTint="BF"/>
            <w:sz w:val="20"/>
            <w:szCs w:val="20"/>
          </w:rPr>
          <w:id w:val="44504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38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I will enter the member portal and cancel my ACH program. Please refund me any premium payments that were already processed</w:t>
      </w:r>
      <w:r w:rsidR="000D2538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beyond the coverage termination date.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I understand that Igoe will retain the 2% administrative fee. Igoe is authorized to mail the refund to the address listed in the </w:t>
      </w:r>
      <w:r w:rsidRPr="0048410A">
        <w:rPr>
          <w:rFonts w:asciiTheme="minorHAnsi" w:hAnsiTheme="minorHAnsi"/>
          <w:b/>
          <w:color w:val="404040" w:themeColor="text1" w:themeTint="BF"/>
          <w:sz w:val="20"/>
          <w:szCs w:val="20"/>
        </w:rPr>
        <w:t>Signature Section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.</w:t>
      </w:r>
    </w:p>
    <w:p w14:paraId="0A4FD665" w14:textId="51BB2658" w:rsidR="0048410A" w:rsidRDefault="0048410A" w:rsidP="000D2538">
      <w:pPr>
        <w:pStyle w:val="ListParagraph"/>
        <w:spacing w:before="240" w:after="240" w:line="276" w:lineRule="auto"/>
        <w:ind w:left="14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sdt>
        <w:sdtPr>
          <w:rPr>
            <w:rFonts w:ascii="MS Gothic" w:eastAsia="MS Gothic" w:hAnsi="MS Gothic" w:cs="MS Gothic"/>
            <w:bCs/>
            <w:color w:val="404040" w:themeColor="text1" w:themeTint="BF"/>
            <w:sz w:val="20"/>
            <w:szCs w:val="20"/>
          </w:rPr>
          <w:id w:val="-158321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410A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Please cancel my ACH program</w:t>
      </w:r>
      <w:r w:rsidR="00890E0D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on my behalf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. I understand that manual processing of this form can take up to 10 business days and request that any premium processed during this time </w:t>
      </w:r>
      <w:r w:rsidR="000D2538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for coverage beyond the coverage termination date 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be refunded to me. I further understand that Igoe will retain the 2% administrative fee.</w:t>
      </w:r>
      <w:r w:rsidRPr="0048410A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Igoe is authorized to mail the refund to the address listed in the </w:t>
      </w:r>
      <w:r w:rsidRPr="0048410A">
        <w:rPr>
          <w:rFonts w:asciiTheme="minorHAnsi" w:hAnsiTheme="minorHAnsi"/>
          <w:b/>
          <w:color w:val="404040" w:themeColor="text1" w:themeTint="BF"/>
          <w:sz w:val="20"/>
          <w:szCs w:val="20"/>
        </w:rPr>
        <w:t>Signature Section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.</w:t>
      </w:r>
    </w:p>
    <w:p w14:paraId="3F85DB86" w14:textId="13694369" w:rsidR="0048410A" w:rsidRPr="00890E0D" w:rsidRDefault="00890E0D" w:rsidP="000D2538">
      <w:pPr>
        <w:pStyle w:val="ListParagraph"/>
        <w:spacing w:before="240" w:after="240" w:line="276" w:lineRule="auto"/>
        <w:ind w:left="14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sdt>
        <w:sdtPr>
          <w:rPr>
            <w:rFonts w:ascii="MS Gothic" w:eastAsia="MS Gothic" w:hAnsi="MS Gothic" w:cs="MS Gothic"/>
            <w:bCs/>
            <w:color w:val="404040" w:themeColor="text1" w:themeTint="BF"/>
            <w:sz w:val="20"/>
            <w:szCs w:val="20"/>
          </w:rPr>
          <w:id w:val="-114157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410A">
            <w:rPr>
              <w:rFonts w:ascii="MS Gothic" w:eastAsia="MS Gothic" w:hAnsi="MS Gothic" w:cs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I did not sign up for the ACH program but would like to request a refund of premium already submitted for coverage beyond the requested coverage termination date.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I further understand that Igoe will retain the 2% administrative fee.</w:t>
      </w:r>
      <w:r w:rsidRPr="0048410A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Igoe is authorized to mail the refund to the address listed in the </w:t>
      </w:r>
      <w:r w:rsidRPr="0048410A">
        <w:rPr>
          <w:rFonts w:asciiTheme="minorHAnsi" w:hAnsiTheme="minorHAnsi"/>
          <w:b/>
          <w:color w:val="404040" w:themeColor="text1" w:themeTint="BF"/>
          <w:sz w:val="20"/>
          <w:szCs w:val="20"/>
        </w:rPr>
        <w:t>Signature Section</w:t>
      </w:r>
      <w:r>
        <w:rPr>
          <w:rFonts w:asciiTheme="minorHAnsi" w:hAnsiTheme="minorHAnsi"/>
          <w:bCs/>
          <w:color w:val="404040" w:themeColor="text1" w:themeTint="BF"/>
          <w:sz w:val="20"/>
          <w:szCs w:val="20"/>
        </w:rPr>
        <w:t>.</w:t>
      </w:r>
    </w:p>
    <w:p w14:paraId="2ED91941" w14:textId="77777777" w:rsidR="00122CB5" w:rsidRDefault="00122CB5" w:rsidP="00E21534">
      <w:pPr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02B25ACF" w14:textId="77777777" w:rsidR="00401782" w:rsidRPr="007C07A7" w:rsidRDefault="00401782" w:rsidP="00E21534">
      <w:pPr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0F526F40" w14:textId="77777777" w:rsidR="00E56C79" w:rsidRDefault="000653CA" w:rsidP="00E21534">
      <w:pPr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CC5F92">
        <w:rPr>
          <w:rStyle w:val="Heading1Char"/>
          <w:color w:val="009CDE"/>
        </w:rPr>
        <w:lastRenderedPageBreak/>
        <w:t xml:space="preserve">Required </w:t>
      </w:r>
      <w:r w:rsidR="00122CB5" w:rsidRPr="00CC5F92">
        <w:rPr>
          <w:rStyle w:val="Heading1Char"/>
          <w:color w:val="009CDE"/>
        </w:rPr>
        <w:t>Signature</w:t>
      </w:r>
      <w:proofErr w:type="gramStart"/>
      <w:r w:rsidR="00122CB5" w:rsidRPr="00CC5F92">
        <w:rPr>
          <w:rStyle w:val="Heading1Char"/>
          <w:color w:val="009CDE"/>
        </w:rPr>
        <w:t>.</w:t>
      </w:r>
      <w:r w:rsidR="00122CB5" w:rsidRPr="00CC5F92">
        <w:rPr>
          <w:rFonts w:asciiTheme="minorHAnsi" w:hAnsiTheme="minorHAnsi"/>
          <w:color w:val="009CDE"/>
          <w:sz w:val="20"/>
          <w:szCs w:val="20"/>
        </w:rPr>
        <w:t xml:space="preserve">  </w:t>
      </w:r>
      <w:proofErr w:type="gramEnd"/>
      <w:r w:rsidR="00122CB5" w:rsidRPr="00CC5F92">
        <w:rPr>
          <w:rFonts w:asciiTheme="minorHAnsi" w:hAnsiTheme="minorHAnsi"/>
          <w:color w:val="009CDE"/>
          <w:sz w:val="20"/>
          <w:szCs w:val="20"/>
        </w:rPr>
        <w:t xml:space="preserve"> </w:t>
      </w:r>
      <w:r w:rsidR="00D610EB" w:rsidRPr="007C07A7">
        <w:rPr>
          <w:rFonts w:asciiTheme="minorHAnsi" w:hAnsiTheme="minorHAnsi"/>
          <w:color w:val="262626" w:themeColor="text1" w:themeTint="D9"/>
          <w:sz w:val="20"/>
          <w:szCs w:val="20"/>
        </w:rPr>
        <w:t xml:space="preserve">This form must be signed by </w:t>
      </w:r>
      <w:r w:rsidR="000D19CA">
        <w:rPr>
          <w:rFonts w:asciiTheme="minorHAnsi" w:hAnsiTheme="minorHAnsi"/>
          <w:color w:val="262626" w:themeColor="text1" w:themeTint="D9"/>
          <w:sz w:val="20"/>
          <w:szCs w:val="20"/>
        </w:rPr>
        <w:t>all</w:t>
      </w:r>
      <w:r w:rsidR="00D610EB" w:rsidRPr="007C07A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Qualified Beneficiar</w:t>
      </w:r>
      <w:r w:rsidR="000D19CA">
        <w:rPr>
          <w:rFonts w:asciiTheme="minorHAnsi" w:hAnsiTheme="minorHAnsi"/>
          <w:color w:val="262626" w:themeColor="text1" w:themeTint="D9"/>
          <w:sz w:val="20"/>
          <w:szCs w:val="20"/>
        </w:rPr>
        <w:t>ie</w:t>
      </w:r>
      <w:r w:rsidR="00E56C79">
        <w:rPr>
          <w:rFonts w:asciiTheme="minorHAnsi" w:hAnsiTheme="minorHAnsi"/>
          <w:color w:val="262626" w:themeColor="text1" w:themeTint="D9"/>
          <w:sz w:val="20"/>
          <w:szCs w:val="20"/>
        </w:rPr>
        <w:t>s</w:t>
      </w:r>
      <w:r w:rsidR="00D610EB" w:rsidRPr="007C07A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requesting the change.   </w:t>
      </w:r>
      <w:r w:rsidR="000D19CA">
        <w:rPr>
          <w:rFonts w:asciiTheme="minorHAnsi" w:hAnsiTheme="minorHAnsi"/>
          <w:color w:val="262626" w:themeColor="text1" w:themeTint="D9"/>
          <w:sz w:val="20"/>
          <w:szCs w:val="20"/>
        </w:rPr>
        <w:t>A</w:t>
      </w:r>
      <w:r w:rsidR="00D610EB" w:rsidRPr="007C07A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Qualified Beneficiary is</w:t>
      </w:r>
      <w:r w:rsidR="000D19CA">
        <w:rPr>
          <w:rFonts w:asciiTheme="minorHAnsi" w:hAnsiTheme="minorHAnsi"/>
          <w:color w:val="262626" w:themeColor="text1" w:themeTint="D9"/>
          <w:sz w:val="20"/>
          <w:szCs w:val="20"/>
        </w:rPr>
        <w:t xml:space="preserve"> a</w:t>
      </w:r>
      <w:r w:rsidR="00D610EB" w:rsidRPr="007C07A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person who is currently covered by the benefit that is being dropped or cancelled.   This may be a spouse or dependent of the primary insurance account holder.</w:t>
      </w:r>
    </w:p>
    <w:p w14:paraId="688298A1" w14:textId="77777777" w:rsidR="000D19CA" w:rsidRDefault="000D19CA" w:rsidP="00E21534">
      <w:pPr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75265A09" w14:textId="77777777" w:rsidR="00D610EB" w:rsidRPr="00401782" w:rsidRDefault="00D610EB" w:rsidP="00E21534">
      <w:pPr>
        <w:rPr>
          <w:rFonts w:asciiTheme="minorHAnsi" w:hAnsiTheme="minorHAnsi"/>
          <w:color w:val="FF0000"/>
          <w:sz w:val="20"/>
          <w:szCs w:val="20"/>
        </w:rPr>
      </w:pPr>
      <w:r w:rsidRPr="00401782">
        <w:rPr>
          <w:rFonts w:asciiTheme="minorHAnsi" w:hAnsiTheme="minorHAnsi"/>
          <w:color w:val="FF0000"/>
          <w:sz w:val="20"/>
          <w:szCs w:val="20"/>
        </w:rPr>
        <w:t>If the Qualified Beneficiary is below the age of 18, please check here to indicate that you have the legal authority to make benefit decisions for the minor in question:</w:t>
      </w:r>
      <w:r w:rsidR="00964B2C" w:rsidRPr="00401782">
        <w:rPr>
          <w:rFonts w:asciiTheme="minorHAnsi" w:hAnsiTheme="minorHAnsi"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FF0000"/>
            <w:sz w:val="20"/>
            <w:szCs w:val="20"/>
          </w:rPr>
          <w:id w:val="2096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9EB" w:rsidRPr="00401782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</w:p>
    <w:p w14:paraId="5B590DA5" w14:textId="77777777" w:rsidR="000D19CA" w:rsidRDefault="000D19CA" w:rsidP="00E21534">
      <w:pPr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026D4EE2" w14:textId="77777777" w:rsidR="000D19CA" w:rsidRPr="00401782" w:rsidRDefault="00D610EB" w:rsidP="00E21534">
      <w:pPr>
        <w:rPr>
          <w:rFonts w:asciiTheme="minorHAnsi" w:hAnsiTheme="minorHAnsi"/>
          <w:color w:val="262626" w:themeColor="text1" w:themeTint="D9"/>
          <w:sz w:val="18"/>
          <w:szCs w:val="20"/>
        </w:rPr>
      </w:pPr>
      <w:r w:rsidRPr="00401782">
        <w:rPr>
          <w:rFonts w:asciiTheme="minorHAnsi" w:hAnsiTheme="minorHAnsi"/>
          <w:color w:val="262626" w:themeColor="text1" w:themeTint="D9"/>
          <w:sz w:val="18"/>
          <w:szCs w:val="20"/>
        </w:rPr>
        <w:t xml:space="preserve">The Qualified Beneficiary must agree to the </w:t>
      </w:r>
      <w:r w:rsidR="00656741" w:rsidRPr="00401782">
        <w:rPr>
          <w:rFonts w:asciiTheme="minorHAnsi" w:hAnsiTheme="minorHAnsi"/>
          <w:color w:val="262626" w:themeColor="text1" w:themeTint="D9"/>
          <w:sz w:val="18"/>
          <w:szCs w:val="20"/>
        </w:rPr>
        <w:t>following</w:t>
      </w:r>
      <w:r w:rsidRPr="00401782">
        <w:rPr>
          <w:rFonts w:asciiTheme="minorHAnsi" w:hAnsiTheme="minorHAnsi"/>
          <w:color w:val="262626" w:themeColor="text1" w:themeTint="D9"/>
          <w:sz w:val="18"/>
          <w:szCs w:val="20"/>
        </w:rPr>
        <w:t xml:space="preserve"> attestation:</w:t>
      </w:r>
      <w:r w:rsidR="00656741" w:rsidRPr="00401782">
        <w:rPr>
          <w:rFonts w:asciiTheme="minorHAnsi" w:hAnsiTheme="minorHAnsi"/>
          <w:color w:val="262626" w:themeColor="text1" w:themeTint="D9"/>
          <w:sz w:val="18"/>
          <w:szCs w:val="20"/>
        </w:rPr>
        <w:t xml:space="preserve">   </w:t>
      </w:r>
      <w:r w:rsidRPr="00401782">
        <w:rPr>
          <w:rFonts w:asciiTheme="minorHAnsi" w:hAnsiTheme="minorHAnsi"/>
          <w:color w:val="262626" w:themeColor="text1" w:themeTint="D9"/>
          <w:sz w:val="18"/>
          <w:szCs w:val="20"/>
        </w:rPr>
        <w:t>I,</w:t>
      </w:r>
      <w:r w:rsidR="00122CB5" w:rsidRPr="00401782">
        <w:rPr>
          <w:rFonts w:asciiTheme="minorHAnsi" w:hAnsiTheme="minorHAnsi"/>
          <w:color w:val="262626" w:themeColor="text1" w:themeTint="D9"/>
          <w:sz w:val="18"/>
          <w:szCs w:val="20"/>
        </w:rPr>
        <w:t xml:space="preserve"> as </w:t>
      </w:r>
      <w:r w:rsidR="00420951" w:rsidRPr="00401782">
        <w:rPr>
          <w:rFonts w:asciiTheme="minorHAnsi" w:hAnsiTheme="minorHAnsi"/>
          <w:color w:val="262626" w:themeColor="text1" w:themeTint="D9"/>
          <w:sz w:val="18"/>
          <w:szCs w:val="20"/>
        </w:rPr>
        <w:t>the Qualified Beneficiary</w:t>
      </w:r>
      <w:r w:rsidR="00122CB5" w:rsidRPr="00401782">
        <w:rPr>
          <w:rFonts w:asciiTheme="minorHAnsi" w:hAnsiTheme="minorHAnsi"/>
          <w:color w:val="262626" w:themeColor="text1" w:themeTint="D9"/>
          <w:sz w:val="18"/>
          <w:szCs w:val="20"/>
        </w:rPr>
        <w:t xml:space="preserve">, attest that the </w:t>
      </w:r>
      <w:r w:rsidR="00420951" w:rsidRPr="00401782">
        <w:rPr>
          <w:rFonts w:asciiTheme="minorHAnsi" w:hAnsiTheme="minorHAnsi"/>
          <w:color w:val="262626" w:themeColor="text1" w:themeTint="D9"/>
          <w:sz w:val="18"/>
          <w:szCs w:val="20"/>
        </w:rPr>
        <w:t>information listed above is accurate.</w:t>
      </w:r>
      <w:r w:rsidRPr="00401782">
        <w:rPr>
          <w:rFonts w:asciiTheme="minorHAnsi" w:hAnsiTheme="minorHAnsi"/>
          <w:color w:val="262626" w:themeColor="text1" w:themeTint="D9"/>
          <w:sz w:val="18"/>
          <w:szCs w:val="20"/>
        </w:rPr>
        <w:t xml:space="preserve">   I further attest</w:t>
      </w:r>
      <w:r w:rsidR="00122CB5" w:rsidRPr="00401782">
        <w:rPr>
          <w:rFonts w:asciiTheme="minorHAnsi" w:hAnsiTheme="minorHAnsi"/>
          <w:color w:val="262626" w:themeColor="text1" w:themeTint="D9"/>
          <w:sz w:val="18"/>
          <w:szCs w:val="20"/>
        </w:rPr>
        <w:t xml:space="preserve"> that I understand the i</w:t>
      </w:r>
      <w:r w:rsidR="00420951" w:rsidRPr="00401782">
        <w:rPr>
          <w:rFonts w:asciiTheme="minorHAnsi" w:hAnsiTheme="minorHAnsi"/>
          <w:color w:val="262626" w:themeColor="text1" w:themeTint="D9"/>
          <w:sz w:val="18"/>
          <w:szCs w:val="20"/>
        </w:rPr>
        <w:t xml:space="preserve">nformation provided here will result in the cancellation of coverage and that such coverage cancellation is irrevocable and may result in the discontinuation of </w:t>
      </w:r>
      <w:r w:rsidRPr="00401782">
        <w:rPr>
          <w:rFonts w:asciiTheme="minorHAnsi" w:hAnsiTheme="minorHAnsi"/>
          <w:color w:val="262626" w:themeColor="text1" w:themeTint="D9"/>
          <w:sz w:val="18"/>
          <w:szCs w:val="20"/>
        </w:rPr>
        <w:t>my</w:t>
      </w:r>
      <w:r w:rsidR="00420951" w:rsidRPr="00401782">
        <w:rPr>
          <w:rFonts w:asciiTheme="minorHAnsi" w:hAnsiTheme="minorHAnsi"/>
          <w:color w:val="262626" w:themeColor="text1" w:themeTint="D9"/>
          <w:sz w:val="18"/>
          <w:szCs w:val="20"/>
        </w:rPr>
        <w:t xml:space="preserve"> COBRA eligibility period.    If coverage is cancelled in order to take advantage of new enrollment opportunities due to an open enrollment period, I understand that new enrollment choices must be made prior to the enrollment deadline provided and that all necessary enrollment form</w:t>
      </w:r>
      <w:r w:rsidR="009542C5" w:rsidRPr="00401782">
        <w:rPr>
          <w:rFonts w:asciiTheme="minorHAnsi" w:hAnsiTheme="minorHAnsi"/>
          <w:color w:val="262626" w:themeColor="text1" w:themeTint="D9"/>
          <w:sz w:val="18"/>
          <w:szCs w:val="20"/>
        </w:rPr>
        <w:t>s and payments must be completed.</w:t>
      </w:r>
    </w:p>
    <w:p w14:paraId="3677E2B5" w14:textId="77777777" w:rsidR="00122CB5" w:rsidRPr="007C07A7" w:rsidRDefault="00122CB5" w:rsidP="00E21534">
      <w:pPr>
        <w:rPr>
          <w:rFonts w:asciiTheme="minorHAnsi" w:hAnsiTheme="minorHAnsi"/>
          <w:b/>
          <w:color w:val="262626" w:themeColor="text1" w:themeTint="D9"/>
          <w:sz w:val="20"/>
          <w:szCs w:val="20"/>
        </w:rPr>
      </w:pPr>
    </w:p>
    <w:bookmarkStart w:id="1" w:name="_Hlk18073155" w:displacedByCustomXml="next"/>
    <w:sdt>
      <w:sdtPr>
        <w:rPr>
          <w:rFonts w:asciiTheme="minorHAnsi" w:hAnsiTheme="minorHAnsi"/>
          <w:b/>
          <w:color w:val="262626" w:themeColor="text1" w:themeTint="D9"/>
          <w:sz w:val="20"/>
          <w:szCs w:val="20"/>
        </w:rPr>
        <w:id w:val="931313555"/>
        <w:placeholder>
          <w:docPart w:val="DefaultPlaceholder_-1854013440"/>
        </w:placeholder>
      </w:sdtPr>
      <w:sdtEndPr>
        <w:rPr>
          <w:b w:val="0"/>
          <w:color w:val="1F497D"/>
        </w:rPr>
      </w:sdtEndPr>
      <w:sdtContent>
        <w:p w14:paraId="304112D9" w14:textId="1E113132" w:rsidR="000D19CA" w:rsidRDefault="000D19CA" w:rsidP="000D19CA">
          <w:pP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</w:pPr>
          <w:r w:rsidRPr="007C07A7"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  <w:t>Signature</w:t>
          </w:r>
          <w: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  <w:t>(s) of Qualified Beneficiary and Dependent(s) over the age of 18</w:t>
          </w:r>
          <w:r w:rsidRPr="007C07A7"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  <w:t>:</w:t>
          </w:r>
        </w:p>
        <w:p w14:paraId="4B7CD830" w14:textId="77777777" w:rsidR="000D19CA" w:rsidRDefault="000D19CA" w:rsidP="000D19CA">
          <w:pP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</w:pPr>
        </w:p>
        <w:p w14:paraId="0F7E7C9C" w14:textId="77777777" w:rsidR="000D19CA" w:rsidRDefault="000D19CA" w:rsidP="000D19CA">
          <w:pP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</w:pPr>
        </w:p>
        <w:p w14:paraId="027F37FB" w14:textId="77777777" w:rsidR="000D19CA" w:rsidRDefault="000D19CA" w:rsidP="000D19CA">
          <w:pP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</w:pPr>
          <w:r w:rsidRPr="007C07A7"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  <w:t>_____________________________________________</w:t>
          </w:r>
          <w: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  <w:t xml:space="preserve">    _____________________________________________</w:t>
          </w:r>
        </w:p>
        <w:p w14:paraId="65933A59" w14:textId="77777777" w:rsidR="000D19CA" w:rsidRDefault="000D19CA" w:rsidP="000D19CA">
          <w:pP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</w:pPr>
        </w:p>
        <w:p w14:paraId="5C3261F1" w14:textId="77777777" w:rsidR="000D19CA" w:rsidRDefault="000D19CA" w:rsidP="000D19CA">
          <w:pP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</w:pPr>
          <w:r w:rsidRPr="007C07A7"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  <w:tab/>
          </w:r>
          <w: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  <w:t xml:space="preserve"> </w:t>
          </w:r>
        </w:p>
        <w:p w14:paraId="13E443D4" w14:textId="56EEB135" w:rsidR="00E21534" w:rsidRDefault="000D19CA" w:rsidP="00E21534">
          <w:pPr>
            <w:rPr>
              <w:rFonts w:asciiTheme="minorHAnsi" w:hAnsiTheme="minorHAnsi"/>
              <w:color w:val="1F497D"/>
              <w:sz w:val="20"/>
              <w:szCs w:val="20"/>
            </w:rPr>
          </w:pPr>
          <w:r>
            <w:rPr>
              <w:rFonts w:asciiTheme="minorHAnsi" w:hAnsiTheme="minorHAnsi"/>
              <w:b/>
              <w:color w:val="262626" w:themeColor="text1" w:themeTint="D9"/>
              <w:sz w:val="20"/>
              <w:szCs w:val="20"/>
            </w:rPr>
            <w:t xml:space="preserve">_____________________________________________    _____________________________________________ </w:t>
          </w:r>
          <w:r w:rsidR="00E21534" w:rsidRPr="007C07A7">
            <w:rPr>
              <w:rFonts w:asciiTheme="minorHAnsi" w:hAnsiTheme="minorHAnsi"/>
              <w:color w:val="1F497D"/>
              <w:sz w:val="20"/>
              <w:szCs w:val="20"/>
            </w:rPr>
            <w:t> </w:t>
          </w:r>
        </w:p>
        <w:bookmarkEnd w:id="1" w:displacedByCustomXml="next"/>
      </w:sdtContent>
    </w:sdt>
    <w:p w14:paraId="14138B3B" w14:textId="4CD10DE1" w:rsidR="00890E0D" w:rsidRDefault="00890E0D" w:rsidP="00E21534">
      <w:pPr>
        <w:rPr>
          <w:rFonts w:asciiTheme="minorHAnsi" w:hAnsiTheme="minorHAnsi"/>
          <w:color w:val="1F497D"/>
          <w:sz w:val="20"/>
          <w:szCs w:val="20"/>
        </w:rPr>
      </w:pPr>
    </w:p>
    <w:p w14:paraId="40B14605" w14:textId="5016C117" w:rsidR="00890E0D" w:rsidRDefault="00890E0D" w:rsidP="00890E0D">
      <w:pPr>
        <w:rPr>
          <w:rFonts w:asciiTheme="minorHAnsi" w:hAnsi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>Address for Premium Refund</w:t>
      </w:r>
      <w:r w:rsidRPr="007C07A7">
        <w:rPr>
          <w:rFonts w:asciiTheme="minorHAnsi" w:hAnsiTheme="minorHAnsi"/>
          <w:b/>
          <w:color w:val="262626" w:themeColor="text1" w:themeTint="D9"/>
          <w:sz w:val="20"/>
          <w:szCs w:val="20"/>
        </w:rPr>
        <w:t>:</w:t>
      </w:r>
    </w:p>
    <w:sdt>
      <w:sdtPr>
        <w:rPr>
          <w:rFonts w:asciiTheme="minorHAnsi" w:hAnsiTheme="minorHAnsi"/>
          <w:b/>
          <w:color w:val="262626" w:themeColor="text1" w:themeTint="D9"/>
          <w:sz w:val="20"/>
          <w:szCs w:val="20"/>
        </w:rPr>
        <w:id w:val="1734503059"/>
        <w:placeholder>
          <w:docPart w:val="DefaultPlaceholder_-1854013440"/>
        </w:placeholder>
      </w:sdtPr>
      <w:sdtEndPr>
        <w:rPr>
          <w:color w:val="FF0000"/>
        </w:rPr>
      </w:sdtEndPr>
      <w:sdtContent>
        <w:p w14:paraId="13FA6800" w14:textId="1A3EDBC3" w:rsidR="000D2538" w:rsidRPr="000D2538" w:rsidRDefault="000D2538" w:rsidP="00890E0D">
          <w:pPr>
            <w:rPr>
              <w:rFonts w:asciiTheme="minorHAnsi" w:hAnsiTheme="minorHAnsi"/>
              <w:b/>
              <w:color w:val="FF0000"/>
              <w:sz w:val="20"/>
              <w:szCs w:val="20"/>
            </w:rPr>
          </w:pPr>
          <w:r w:rsidRPr="000D2538">
            <w:rPr>
              <w:rFonts w:asciiTheme="minorHAnsi" w:hAnsiTheme="minorHAnsi"/>
              <w:b/>
              <w:color w:val="FF0000"/>
              <w:sz w:val="20"/>
              <w:szCs w:val="20"/>
            </w:rPr>
            <w:t>Click here to enter address</w:t>
          </w:r>
        </w:p>
      </w:sdtContent>
    </w:sdt>
    <w:p w14:paraId="56244AFC" w14:textId="77777777" w:rsidR="00890E0D" w:rsidRDefault="00890E0D" w:rsidP="00890E0D">
      <w:pPr>
        <w:rPr>
          <w:rFonts w:asciiTheme="minorHAnsi" w:hAnsiTheme="minorHAnsi"/>
          <w:b/>
          <w:color w:val="262626" w:themeColor="text1" w:themeTint="D9"/>
          <w:sz w:val="20"/>
          <w:szCs w:val="20"/>
        </w:rPr>
      </w:pPr>
    </w:p>
    <w:p w14:paraId="0B0E5A77" w14:textId="77777777" w:rsidR="00890E0D" w:rsidRPr="00656741" w:rsidRDefault="00890E0D" w:rsidP="00E21534">
      <w:pPr>
        <w:rPr>
          <w:rFonts w:asciiTheme="minorHAnsi" w:hAnsiTheme="minorHAnsi"/>
          <w:b/>
          <w:color w:val="262626" w:themeColor="text1" w:themeTint="D9"/>
          <w:sz w:val="20"/>
          <w:szCs w:val="20"/>
        </w:rPr>
      </w:pPr>
    </w:p>
    <w:sectPr w:rsidR="00890E0D" w:rsidRPr="00656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BC50" w14:textId="77777777" w:rsidR="00916A23" w:rsidRDefault="00916A23" w:rsidP="004A3F1C">
      <w:r>
        <w:separator/>
      </w:r>
    </w:p>
  </w:endnote>
  <w:endnote w:type="continuationSeparator" w:id="0">
    <w:p w14:paraId="04707BC6" w14:textId="77777777" w:rsidR="00916A23" w:rsidRDefault="00916A23" w:rsidP="004A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C302" w14:textId="77777777" w:rsidR="00CC5F92" w:rsidRDefault="00CC5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F8DB" w14:textId="77777777" w:rsidR="008809EB" w:rsidRDefault="00CC5F92">
    <w:pPr>
      <w:pStyle w:val="Footer"/>
    </w:pPr>
    <w:r>
      <w:rPr>
        <w:noProof/>
      </w:rPr>
      <w:drawing>
        <wp:inline distT="0" distB="0" distL="0" distR="0" wp14:anchorId="26C0F9A8" wp14:editId="54367367">
          <wp:extent cx="1562100" cy="48792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(279ADC) Logo - Transparent 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205" cy="542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5C5CD" w14:textId="77777777" w:rsidR="008809EB" w:rsidRPr="001A5A6D" w:rsidRDefault="00CC5F92">
    <w:pPr>
      <w:pStyle w:val="Footer"/>
      <w:rPr>
        <w:sz w:val="16"/>
        <w:szCs w:val="16"/>
      </w:rPr>
    </w:pPr>
    <w:r>
      <w:t xml:space="preserve">   </w:t>
    </w:r>
    <w:hyperlink r:id="rId2" w:history="1">
      <w:r w:rsidRPr="00D01C79">
        <w:rPr>
          <w:rStyle w:val="Hyperlink"/>
          <w:sz w:val="16"/>
          <w:szCs w:val="16"/>
        </w:rPr>
        <w:t>cobra@goigoe.com</w:t>
      </w:r>
    </w:hyperlink>
  </w:p>
  <w:p w14:paraId="0091ED98" w14:textId="77777777" w:rsidR="008809EB" w:rsidRPr="001A5A6D" w:rsidRDefault="00CC5F92">
    <w:pPr>
      <w:pStyle w:val="Footer"/>
      <w:rPr>
        <w:sz w:val="16"/>
        <w:szCs w:val="16"/>
      </w:rPr>
    </w:pPr>
    <w:r>
      <w:rPr>
        <w:sz w:val="16"/>
        <w:szCs w:val="16"/>
      </w:rPr>
      <w:t xml:space="preserve">   </w:t>
    </w:r>
    <w:r w:rsidR="008809EB" w:rsidRPr="001A5A6D">
      <w:rPr>
        <w:sz w:val="16"/>
        <w:szCs w:val="16"/>
      </w:rPr>
      <w:t>800-633-8818, option 2</w:t>
    </w:r>
  </w:p>
  <w:p w14:paraId="79548275" w14:textId="77777777" w:rsidR="008809EB" w:rsidRPr="001A5A6D" w:rsidRDefault="00CC5F92">
    <w:pPr>
      <w:pStyle w:val="Footer"/>
      <w:rPr>
        <w:sz w:val="16"/>
        <w:szCs w:val="16"/>
      </w:rPr>
    </w:pPr>
    <w:r>
      <w:rPr>
        <w:sz w:val="16"/>
        <w:szCs w:val="16"/>
      </w:rPr>
      <w:t xml:space="preserve">   </w:t>
    </w:r>
    <w:r w:rsidR="008809EB" w:rsidRPr="001A5A6D">
      <w:rPr>
        <w:sz w:val="16"/>
        <w:szCs w:val="16"/>
      </w:rPr>
      <w:t xml:space="preserve">P.O. Box </w:t>
    </w:r>
    <w:r w:rsidR="007657BB">
      <w:rPr>
        <w:sz w:val="16"/>
        <w:szCs w:val="16"/>
      </w:rPr>
      <w:t>2291</w:t>
    </w:r>
    <w:r w:rsidR="008809EB" w:rsidRPr="001A5A6D">
      <w:rPr>
        <w:sz w:val="16"/>
        <w:szCs w:val="16"/>
      </w:rPr>
      <w:t xml:space="preserve">, </w:t>
    </w:r>
    <w:r w:rsidR="007657BB">
      <w:rPr>
        <w:sz w:val="16"/>
        <w:szCs w:val="16"/>
      </w:rPr>
      <w:t>Omaha, NE 68103-2291</w:t>
    </w:r>
  </w:p>
  <w:p w14:paraId="3A1DC315" w14:textId="77777777" w:rsidR="004A3F1C" w:rsidRDefault="004A3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8B8A" w14:textId="77777777" w:rsidR="00CC5F92" w:rsidRDefault="00CC5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D75C" w14:textId="77777777" w:rsidR="00916A23" w:rsidRDefault="00916A23" w:rsidP="004A3F1C">
      <w:r>
        <w:separator/>
      </w:r>
    </w:p>
  </w:footnote>
  <w:footnote w:type="continuationSeparator" w:id="0">
    <w:p w14:paraId="0864EB54" w14:textId="77777777" w:rsidR="00916A23" w:rsidRDefault="00916A23" w:rsidP="004A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932F" w14:textId="77777777" w:rsidR="00CC5F92" w:rsidRDefault="00CC5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2192" w14:textId="77777777" w:rsidR="00CC5F92" w:rsidRDefault="00CC5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CB86" w14:textId="77777777" w:rsidR="00CC5F92" w:rsidRDefault="00CC5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7E68"/>
    <w:multiLevelType w:val="hybridMultilevel"/>
    <w:tmpl w:val="24B81CCC"/>
    <w:lvl w:ilvl="0" w:tplc="2848D5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711AA"/>
    <w:multiLevelType w:val="hybridMultilevel"/>
    <w:tmpl w:val="C71AB3B8"/>
    <w:lvl w:ilvl="0" w:tplc="111222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E528E"/>
    <w:multiLevelType w:val="hybridMultilevel"/>
    <w:tmpl w:val="BFEAF0C2"/>
    <w:lvl w:ilvl="0" w:tplc="02DC0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6C8D"/>
    <w:multiLevelType w:val="hybridMultilevel"/>
    <w:tmpl w:val="6B7CF722"/>
    <w:lvl w:ilvl="0" w:tplc="8FC85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34"/>
    <w:rsid w:val="0001158A"/>
    <w:rsid w:val="000272E0"/>
    <w:rsid w:val="00037851"/>
    <w:rsid w:val="00040FCE"/>
    <w:rsid w:val="00042081"/>
    <w:rsid w:val="00043E49"/>
    <w:rsid w:val="00054D18"/>
    <w:rsid w:val="0006285C"/>
    <w:rsid w:val="000653CA"/>
    <w:rsid w:val="000825BA"/>
    <w:rsid w:val="000973D7"/>
    <w:rsid w:val="000A1775"/>
    <w:rsid w:val="000C5F09"/>
    <w:rsid w:val="000D19CA"/>
    <w:rsid w:val="000D2538"/>
    <w:rsid w:val="000D3A59"/>
    <w:rsid w:val="000D4A4D"/>
    <w:rsid w:val="000E534E"/>
    <w:rsid w:val="00117257"/>
    <w:rsid w:val="00122CB5"/>
    <w:rsid w:val="00130E35"/>
    <w:rsid w:val="00155B9F"/>
    <w:rsid w:val="001613E3"/>
    <w:rsid w:val="00164DE6"/>
    <w:rsid w:val="001668E8"/>
    <w:rsid w:val="0016702C"/>
    <w:rsid w:val="001721C3"/>
    <w:rsid w:val="00184606"/>
    <w:rsid w:val="00193FDC"/>
    <w:rsid w:val="00197AE7"/>
    <w:rsid w:val="001A5A6D"/>
    <w:rsid w:val="001B3F61"/>
    <w:rsid w:val="001B51F6"/>
    <w:rsid w:val="001D1992"/>
    <w:rsid w:val="001D3159"/>
    <w:rsid w:val="001E650A"/>
    <w:rsid w:val="00215BD0"/>
    <w:rsid w:val="00235AB7"/>
    <w:rsid w:val="00240AC6"/>
    <w:rsid w:val="002434A5"/>
    <w:rsid w:val="002451E0"/>
    <w:rsid w:val="00255253"/>
    <w:rsid w:val="00286967"/>
    <w:rsid w:val="002A2C5F"/>
    <w:rsid w:val="002B6AF3"/>
    <w:rsid w:val="002C0380"/>
    <w:rsid w:val="002C081F"/>
    <w:rsid w:val="002D523F"/>
    <w:rsid w:val="00310F42"/>
    <w:rsid w:val="0031798A"/>
    <w:rsid w:val="00320216"/>
    <w:rsid w:val="00327F7F"/>
    <w:rsid w:val="00357528"/>
    <w:rsid w:val="00361173"/>
    <w:rsid w:val="00392C43"/>
    <w:rsid w:val="00393124"/>
    <w:rsid w:val="003A2C5E"/>
    <w:rsid w:val="003B63EC"/>
    <w:rsid w:val="003D24A7"/>
    <w:rsid w:val="003D3584"/>
    <w:rsid w:val="003E3D2A"/>
    <w:rsid w:val="003E6189"/>
    <w:rsid w:val="003F2AAF"/>
    <w:rsid w:val="00401782"/>
    <w:rsid w:val="00406A58"/>
    <w:rsid w:val="0041173C"/>
    <w:rsid w:val="00412A86"/>
    <w:rsid w:val="00420951"/>
    <w:rsid w:val="00426517"/>
    <w:rsid w:val="0046722F"/>
    <w:rsid w:val="0048171F"/>
    <w:rsid w:val="004819EA"/>
    <w:rsid w:val="0048410A"/>
    <w:rsid w:val="004A3F1C"/>
    <w:rsid w:val="004C257D"/>
    <w:rsid w:val="004C3EEC"/>
    <w:rsid w:val="004C7651"/>
    <w:rsid w:val="004E0F2E"/>
    <w:rsid w:val="004E21F3"/>
    <w:rsid w:val="004E74D0"/>
    <w:rsid w:val="00516210"/>
    <w:rsid w:val="0052273D"/>
    <w:rsid w:val="005227FB"/>
    <w:rsid w:val="005264BE"/>
    <w:rsid w:val="00527F00"/>
    <w:rsid w:val="00555BEF"/>
    <w:rsid w:val="00555EE9"/>
    <w:rsid w:val="0055799B"/>
    <w:rsid w:val="0056231D"/>
    <w:rsid w:val="0056355F"/>
    <w:rsid w:val="005729ED"/>
    <w:rsid w:val="00591EE7"/>
    <w:rsid w:val="005A4B4F"/>
    <w:rsid w:val="005B0ADD"/>
    <w:rsid w:val="005C1D23"/>
    <w:rsid w:val="005D3EB9"/>
    <w:rsid w:val="005E3532"/>
    <w:rsid w:val="005E65C0"/>
    <w:rsid w:val="005E7E29"/>
    <w:rsid w:val="006120CD"/>
    <w:rsid w:val="00614FD9"/>
    <w:rsid w:val="006151C3"/>
    <w:rsid w:val="00627257"/>
    <w:rsid w:val="006279E6"/>
    <w:rsid w:val="00633D93"/>
    <w:rsid w:val="00643B16"/>
    <w:rsid w:val="00656741"/>
    <w:rsid w:val="0066757E"/>
    <w:rsid w:val="006A2C9F"/>
    <w:rsid w:val="006C2516"/>
    <w:rsid w:val="006C27B0"/>
    <w:rsid w:val="006D7024"/>
    <w:rsid w:val="006E1DA1"/>
    <w:rsid w:val="006E2567"/>
    <w:rsid w:val="006E3851"/>
    <w:rsid w:val="006E3F63"/>
    <w:rsid w:val="006F4794"/>
    <w:rsid w:val="007050D1"/>
    <w:rsid w:val="0073138A"/>
    <w:rsid w:val="00733301"/>
    <w:rsid w:val="0075253C"/>
    <w:rsid w:val="007534E8"/>
    <w:rsid w:val="00753BB6"/>
    <w:rsid w:val="00756156"/>
    <w:rsid w:val="0076203C"/>
    <w:rsid w:val="007657BB"/>
    <w:rsid w:val="0077201A"/>
    <w:rsid w:val="00781610"/>
    <w:rsid w:val="00784B77"/>
    <w:rsid w:val="00787B7F"/>
    <w:rsid w:val="00792F89"/>
    <w:rsid w:val="007A3E45"/>
    <w:rsid w:val="007B6B04"/>
    <w:rsid w:val="007B7577"/>
    <w:rsid w:val="007C07A7"/>
    <w:rsid w:val="007C735B"/>
    <w:rsid w:val="008247BA"/>
    <w:rsid w:val="00825AC6"/>
    <w:rsid w:val="00826410"/>
    <w:rsid w:val="008414BD"/>
    <w:rsid w:val="0086256F"/>
    <w:rsid w:val="008672B3"/>
    <w:rsid w:val="0087265A"/>
    <w:rsid w:val="008809EB"/>
    <w:rsid w:val="00885064"/>
    <w:rsid w:val="00890E0D"/>
    <w:rsid w:val="008B444A"/>
    <w:rsid w:val="008B4B0D"/>
    <w:rsid w:val="008D5F6D"/>
    <w:rsid w:val="008E7341"/>
    <w:rsid w:val="008F6348"/>
    <w:rsid w:val="00902904"/>
    <w:rsid w:val="00910D3C"/>
    <w:rsid w:val="00913FD0"/>
    <w:rsid w:val="00916A23"/>
    <w:rsid w:val="00917EAD"/>
    <w:rsid w:val="009542C5"/>
    <w:rsid w:val="00964B2C"/>
    <w:rsid w:val="00965EAE"/>
    <w:rsid w:val="00982E0B"/>
    <w:rsid w:val="0098514E"/>
    <w:rsid w:val="009A48E0"/>
    <w:rsid w:val="009A5F9A"/>
    <w:rsid w:val="009B2FE1"/>
    <w:rsid w:val="009C0A28"/>
    <w:rsid w:val="009C1E25"/>
    <w:rsid w:val="009D2619"/>
    <w:rsid w:val="009E397F"/>
    <w:rsid w:val="009F71DA"/>
    <w:rsid w:val="00A21ECB"/>
    <w:rsid w:val="00A358DB"/>
    <w:rsid w:val="00A457C5"/>
    <w:rsid w:val="00A4654D"/>
    <w:rsid w:val="00A47B77"/>
    <w:rsid w:val="00A7325A"/>
    <w:rsid w:val="00A92BC9"/>
    <w:rsid w:val="00A95799"/>
    <w:rsid w:val="00AA053D"/>
    <w:rsid w:val="00AB4B00"/>
    <w:rsid w:val="00AB7E3B"/>
    <w:rsid w:val="00AD11DA"/>
    <w:rsid w:val="00AE60EE"/>
    <w:rsid w:val="00AF3404"/>
    <w:rsid w:val="00B00609"/>
    <w:rsid w:val="00B05E27"/>
    <w:rsid w:val="00B4746C"/>
    <w:rsid w:val="00B575CF"/>
    <w:rsid w:val="00B62700"/>
    <w:rsid w:val="00B62DCC"/>
    <w:rsid w:val="00B63D63"/>
    <w:rsid w:val="00B661E3"/>
    <w:rsid w:val="00B702C1"/>
    <w:rsid w:val="00B9171A"/>
    <w:rsid w:val="00B917CB"/>
    <w:rsid w:val="00B936F9"/>
    <w:rsid w:val="00BA6955"/>
    <w:rsid w:val="00BD6D16"/>
    <w:rsid w:val="00BF1458"/>
    <w:rsid w:val="00C20D80"/>
    <w:rsid w:val="00C53C32"/>
    <w:rsid w:val="00C64DE2"/>
    <w:rsid w:val="00C668DE"/>
    <w:rsid w:val="00C83CEB"/>
    <w:rsid w:val="00C94565"/>
    <w:rsid w:val="00C95367"/>
    <w:rsid w:val="00CA79D9"/>
    <w:rsid w:val="00CB0C3C"/>
    <w:rsid w:val="00CB4870"/>
    <w:rsid w:val="00CB731B"/>
    <w:rsid w:val="00CC22A6"/>
    <w:rsid w:val="00CC5F92"/>
    <w:rsid w:val="00CD56A9"/>
    <w:rsid w:val="00CD618C"/>
    <w:rsid w:val="00CE13D8"/>
    <w:rsid w:val="00CE3F74"/>
    <w:rsid w:val="00CF0DF4"/>
    <w:rsid w:val="00CF4B8F"/>
    <w:rsid w:val="00CF4D2C"/>
    <w:rsid w:val="00CF6A0A"/>
    <w:rsid w:val="00D0013E"/>
    <w:rsid w:val="00D0604F"/>
    <w:rsid w:val="00D17F6B"/>
    <w:rsid w:val="00D41E88"/>
    <w:rsid w:val="00D54317"/>
    <w:rsid w:val="00D552D7"/>
    <w:rsid w:val="00D563D4"/>
    <w:rsid w:val="00D610EB"/>
    <w:rsid w:val="00D66FFA"/>
    <w:rsid w:val="00D73FB7"/>
    <w:rsid w:val="00D960C9"/>
    <w:rsid w:val="00DA6A0B"/>
    <w:rsid w:val="00DB1AA8"/>
    <w:rsid w:val="00DC0071"/>
    <w:rsid w:val="00DC1BEA"/>
    <w:rsid w:val="00DD3754"/>
    <w:rsid w:val="00DE1F53"/>
    <w:rsid w:val="00DE5240"/>
    <w:rsid w:val="00DF2AEF"/>
    <w:rsid w:val="00E14363"/>
    <w:rsid w:val="00E21534"/>
    <w:rsid w:val="00E22BF6"/>
    <w:rsid w:val="00E420CE"/>
    <w:rsid w:val="00E46259"/>
    <w:rsid w:val="00E56C79"/>
    <w:rsid w:val="00E658AB"/>
    <w:rsid w:val="00E743D9"/>
    <w:rsid w:val="00E87B26"/>
    <w:rsid w:val="00EA35BC"/>
    <w:rsid w:val="00EB471B"/>
    <w:rsid w:val="00EB4D08"/>
    <w:rsid w:val="00EC1BA9"/>
    <w:rsid w:val="00EE4461"/>
    <w:rsid w:val="00F05E81"/>
    <w:rsid w:val="00F421BC"/>
    <w:rsid w:val="00F454F5"/>
    <w:rsid w:val="00F4730C"/>
    <w:rsid w:val="00F504A3"/>
    <w:rsid w:val="00F504A6"/>
    <w:rsid w:val="00F74C9A"/>
    <w:rsid w:val="00F971AA"/>
    <w:rsid w:val="00FA025D"/>
    <w:rsid w:val="00FB5C73"/>
    <w:rsid w:val="00FC4FE9"/>
    <w:rsid w:val="00FD2F1F"/>
    <w:rsid w:val="00FE1462"/>
    <w:rsid w:val="00FE14D3"/>
    <w:rsid w:val="00FE3B88"/>
    <w:rsid w:val="00FF0C17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475BB452"/>
  <w15:docId w15:val="{06899F51-81F8-470D-8430-9060DD07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3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5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0C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7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F1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3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F1C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C0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D1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bra@goigoe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59E1C23B4E4391BE7BAEAF7D54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E0BD-D88F-4564-BA8F-92FC926DDF85}"/>
      </w:docPartPr>
      <w:docPartBody>
        <w:p w:rsidR="00DA02BB" w:rsidRDefault="0032707F" w:rsidP="0032707F">
          <w:pPr>
            <w:pStyle w:val="DB59E1C23B4E4391BE7BAEAF7D54CEB5"/>
          </w:pPr>
          <w:r w:rsidRPr="007C6D35">
            <w:rPr>
              <w:rStyle w:val="PlaceholderText"/>
            </w:rPr>
            <w:t>Click here to enter text.</w:t>
          </w:r>
        </w:p>
      </w:docPartBody>
    </w:docPart>
    <w:docPart>
      <w:docPartPr>
        <w:name w:val="B43FCF0375214562B5DDC45C904B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C108-58F3-4E41-9F98-0937FD0C34CD}"/>
      </w:docPartPr>
      <w:docPartBody>
        <w:p w:rsidR="008E22E7" w:rsidRDefault="00FA33CC" w:rsidP="00FA33CC">
          <w:pPr>
            <w:pStyle w:val="B43FCF0375214562B5DDC45C904B6FC2"/>
          </w:pPr>
          <w:r w:rsidRPr="007C6D35">
            <w:rPr>
              <w:rStyle w:val="PlaceholderText"/>
            </w:rPr>
            <w:t>Click here to enter text.</w:t>
          </w:r>
        </w:p>
      </w:docPartBody>
    </w:docPart>
    <w:docPart>
      <w:docPartPr>
        <w:name w:val="1572FF4D27B94DAFAF22FF7B19C6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22D8-171E-473C-89AD-F000654495F7}"/>
      </w:docPartPr>
      <w:docPartBody>
        <w:p w:rsidR="008E22E7" w:rsidRDefault="00FA33CC" w:rsidP="00FA33CC">
          <w:pPr>
            <w:pStyle w:val="1572FF4D27B94DAFAF22FF7B19C6FB34"/>
          </w:pPr>
          <w:r w:rsidRPr="007C6D3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A9E6-773B-429B-80BF-1DC082F01A5E}"/>
      </w:docPartPr>
      <w:docPartBody>
        <w:p w:rsidR="0037153F" w:rsidRDefault="008E22E7">
          <w:r w:rsidRPr="009F28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8BEEF864341258D8A4A2A5AD3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7214-8C13-438F-9355-DDEFA0D6DC5A}"/>
      </w:docPartPr>
      <w:docPartBody>
        <w:p w:rsidR="00000000" w:rsidRDefault="00505F16" w:rsidP="00505F16">
          <w:pPr>
            <w:pStyle w:val="21A8BEEF864341258D8A4A2A5AD373C6"/>
          </w:pPr>
          <w:r w:rsidRPr="007C6D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B38"/>
    <w:rsid w:val="00176698"/>
    <w:rsid w:val="001C3B38"/>
    <w:rsid w:val="0032707F"/>
    <w:rsid w:val="0037153F"/>
    <w:rsid w:val="00392521"/>
    <w:rsid w:val="00505F16"/>
    <w:rsid w:val="00710916"/>
    <w:rsid w:val="00815227"/>
    <w:rsid w:val="008E22E7"/>
    <w:rsid w:val="00B0121C"/>
    <w:rsid w:val="00D708FD"/>
    <w:rsid w:val="00DA02BB"/>
    <w:rsid w:val="00DC38B9"/>
    <w:rsid w:val="00EA4515"/>
    <w:rsid w:val="00FA33C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F16"/>
    <w:rPr>
      <w:color w:val="808080"/>
    </w:rPr>
  </w:style>
  <w:style w:type="paragraph" w:customStyle="1" w:styleId="21A8BEEF864341258D8A4A2A5AD373C6">
    <w:name w:val="21A8BEEF864341258D8A4A2A5AD373C6"/>
    <w:rsid w:val="00505F16"/>
    <w:pPr>
      <w:spacing w:after="160" w:line="259" w:lineRule="auto"/>
    </w:pPr>
  </w:style>
  <w:style w:type="paragraph" w:customStyle="1" w:styleId="DB59E1C23B4E4391BE7BAEAF7D54CEB5">
    <w:name w:val="DB59E1C23B4E4391BE7BAEAF7D54CEB5"/>
    <w:rsid w:val="0032707F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B43FCF0375214562B5DDC45C904B6FC2">
    <w:name w:val="B43FCF0375214562B5DDC45C904B6FC2"/>
    <w:rsid w:val="00FA33CC"/>
    <w:pPr>
      <w:spacing w:after="160" w:line="259" w:lineRule="auto"/>
    </w:pPr>
  </w:style>
  <w:style w:type="paragraph" w:customStyle="1" w:styleId="1572FF4D27B94DAFAF22FF7B19C6FB34">
    <w:name w:val="1572FF4D27B94DAFAF22FF7B19C6FB34"/>
    <w:rsid w:val="00FA33CC"/>
    <w:pPr>
      <w:spacing w:after="160" w:line="259" w:lineRule="auto"/>
    </w:pPr>
  </w:style>
  <w:style w:type="paragraph" w:customStyle="1" w:styleId="B25DABFE225C4D02B4B57BE58944D411">
    <w:name w:val="B25DABFE225C4D02B4B57BE58944D411"/>
    <w:rsid w:val="00FA33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244A-2F3D-427F-9FC1-8C16C90E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McKinlay</dc:creator>
  <cp:lastModifiedBy>Laura McKinlay</cp:lastModifiedBy>
  <cp:revision>2</cp:revision>
  <dcterms:created xsi:type="dcterms:W3CDTF">2021-10-13T22:10:00Z</dcterms:created>
  <dcterms:modified xsi:type="dcterms:W3CDTF">2021-10-13T22:10:00Z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128877722</vt:i4>
  </property>
  <property fmtid="{D5CDD505-2E9C-101B-9397-08002B2CF9AE}" pid="3" name="_NewReviewCycle">
    <vt:lpwstr/>
  </property>
  <property fmtid="{D5CDD505-2E9C-101B-9397-08002B2CF9AE}" pid="4" name="_EmailSubject">
    <vt:lpwstr>another BBB complaint</vt:lpwstr>
  </property>
  <property fmtid="{D5CDD505-2E9C-101B-9397-08002B2CF9AE}" pid="5" name="_AuthorEmail">
    <vt:lpwstr>lkmckinlay@goigoe.com</vt:lpwstr>
  </property>
  <property fmtid="{D5CDD505-2E9C-101B-9397-08002B2CF9AE}" pid="6" name="_AuthorEmailDisplayName">
    <vt:lpwstr>Laura McKinlay</vt:lpwstr>
  </property>
  <property fmtid="{D5CDD505-2E9C-101B-9397-08002B2CF9AE}" pid="7" name="_PreviousAdHocReviewCycleID">
    <vt:i4>-252271167</vt:i4>
  </property>
</Properties>
</file>